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7605"/>
        <w:tblGridChange w:id="0">
          <w:tblGrid>
            <w:gridCol w:w="1755"/>
            <w:gridCol w:w="76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Information Haves and Have-Nots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Saturday; Responses to two classmates by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Information Haves and Have-Nots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Follows instructions below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Uses research done in appropriate information 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Respond to two of your classmates' posts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Reflect on the "digital divide" between those who have information technology and those who do not.</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Think about the technology to which you and your society have access.  Then think about the lesser developed countries in the world.  What does technology do for your quality of life? How do you depend on getting high quality information? What if it is no longer available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Using the research tools you have learned about, explore the impact of the "digital divide." The term "digital divide" is a way of expressing the gap between those who have access to information and information technology and those who do not. What are the social, economic and political implications of this global situation? How are some countries overcoming the lack of an information technology infrastructure such as phone lines?  What other issues come up when you search this topic?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Pick an issue that affects lesser developed countries.  Think about the need for cell towers, computers, the Internet, education and so on.  Write a 300 word essay on your issue that affects two lesser developed countries such as Rwanda, Burundi (in Africa) and Bangladesh.  What do you discover through your research that relates to the "digital divide" between developed and lesser developed countries?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Do a research on your topic by finding four scholarly sources.  NO .COM SITES.   NO SOURCES OLDER THAN 5 YEARS. Integrate two quotations from two different sources into your essay to support your ideas.  Use in-text citations.  (Do not list quotations at the end of your essay or use a list of quotes from the Internet.) Be specific in your examples.  Put your MLA citations for your sources at the end of your essay.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8"/>
          <w:szCs w:val="28"/>
          <w:highlight w:val="white"/>
        </w:rPr>
      </w:pPr>
      <w:r w:rsidDel="00000000" w:rsidR="00000000" w:rsidRPr="00000000">
        <w:rPr>
          <w:b w:val="1"/>
          <w:sz w:val="28"/>
          <w:szCs w:val="28"/>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300 word essay below.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Respond to two of your classmates' essays, a minimum of 50 words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